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A3B" w:rsidRDefault="00054A3B"/>
    <w:p w:rsidR="00BC63C7" w:rsidRPr="002012A8" w:rsidRDefault="00614D3A" w:rsidP="008C5B4D">
      <w:pPr>
        <w:jc w:val="both"/>
        <w:rPr>
          <w:b/>
          <w:sz w:val="28"/>
          <w:szCs w:val="28"/>
        </w:rPr>
      </w:pPr>
      <w:r w:rsidRPr="002012A8">
        <w:rPr>
          <w:b/>
          <w:sz w:val="28"/>
          <w:szCs w:val="28"/>
        </w:rPr>
        <w:t>Les associations s’opposent au tri des personnes sans-abri</w:t>
      </w:r>
    </w:p>
    <w:p w:rsidR="00A930AD" w:rsidRDefault="00A930AD" w:rsidP="008C5B4D">
      <w:pPr>
        <w:jc w:val="both"/>
        <w:rPr>
          <w:sz w:val="24"/>
          <w:szCs w:val="24"/>
        </w:rPr>
      </w:pPr>
      <w:r>
        <w:t>L</w:t>
      </w:r>
      <w:r>
        <w:rPr>
          <w:sz w:val="24"/>
          <w:szCs w:val="24"/>
        </w:rPr>
        <w:t xml:space="preserve">es associations nationales d’hébergement et de lutte contre l’exclusion ont été réunies aujourd’hui par le </w:t>
      </w:r>
      <w:r w:rsidR="00FF52DB">
        <w:rPr>
          <w:sz w:val="24"/>
          <w:szCs w:val="24"/>
        </w:rPr>
        <w:t>m</w:t>
      </w:r>
      <w:r>
        <w:rPr>
          <w:sz w:val="24"/>
          <w:szCs w:val="24"/>
        </w:rPr>
        <w:t>inistre de l’</w:t>
      </w:r>
      <w:r w:rsidR="00FF52DB">
        <w:rPr>
          <w:sz w:val="24"/>
          <w:szCs w:val="24"/>
        </w:rPr>
        <w:t>I</w:t>
      </w:r>
      <w:r>
        <w:rPr>
          <w:sz w:val="24"/>
          <w:szCs w:val="24"/>
        </w:rPr>
        <w:t xml:space="preserve">ntérieur et le </w:t>
      </w:r>
      <w:r w:rsidR="00FF52DB">
        <w:rPr>
          <w:sz w:val="24"/>
          <w:szCs w:val="24"/>
        </w:rPr>
        <w:t>m</w:t>
      </w:r>
      <w:r>
        <w:rPr>
          <w:sz w:val="24"/>
          <w:szCs w:val="24"/>
        </w:rPr>
        <w:t xml:space="preserve">inistre de la </w:t>
      </w:r>
      <w:r w:rsidR="00FF52DB">
        <w:rPr>
          <w:sz w:val="24"/>
          <w:szCs w:val="24"/>
        </w:rPr>
        <w:t>C</w:t>
      </w:r>
      <w:r>
        <w:rPr>
          <w:sz w:val="24"/>
          <w:szCs w:val="24"/>
        </w:rPr>
        <w:t xml:space="preserve">ohésion des </w:t>
      </w:r>
      <w:r w:rsidR="00FF52DB">
        <w:rPr>
          <w:sz w:val="24"/>
          <w:szCs w:val="24"/>
        </w:rPr>
        <w:t>T</w:t>
      </w:r>
      <w:r>
        <w:rPr>
          <w:sz w:val="24"/>
          <w:szCs w:val="24"/>
        </w:rPr>
        <w:t xml:space="preserve">erritoires pour une présentation du projet </w:t>
      </w:r>
      <w:r w:rsidR="00B46D18">
        <w:rPr>
          <w:sz w:val="24"/>
          <w:szCs w:val="24"/>
        </w:rPr>
        <w:t xml:space="preserve">gouvernemental </w:t>
      </w:r>
      <w:r>
        <w:rPr>
          <w:sz w:val="24"/>
          <w:szCs w:val="24"/>
        </w:rPr>
        <w:t xml:space="preserve">d’examen de la situation administrative des étrangers présents dans les centres d’hébergement </w:t>
      </w:r>
      <w:r w:rsidR="0089732A">
        <w:rPr>
          <w:sz w:val="24"/>
          <w:szCs w:val="24"/>
        </w:rPr>
        <w:t>accueillant les sans-abri.</w:t>
      </w:r>
    </w:p>
    <w:p w:rsidR="00A930AD" w:rsidRDefault="00A930AD" w:rsidP="008C5B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Cette orientation </w:t>
      </w:r>
      <w:r w:rsidR="0089732A">
        <w:rPr>
          <w:sz w:val="24"/>
          <w:szCs w:val="24"/>
        </w:rPr>
        <w:t>prévue par circulaire répond à la volonté de l’Etat d’identifier</w:t>
      </w:r>
      <w:r w:rsidR="00FF52DB">
        <w:rPr>
          <w:sz w:val="24"/>
          <w:szCs w:val="24"/>
        </w:rPr>
        <w:t>,</w:t>
      </w:r>
      <w:r w:rsidR="0089732A">
        <w:rPr>
          <w:sz w:val="24"/>
          <w:szCs w:val="24"/>
        </w:rPr>
        <w:t xml:space="preserve"> </w:t>
      </w:r>
      <w:r>
        <w:rPr>
          <w:sz w:val="24"/>
          <w:szCs w:val="24"/>
        </w:rPr>
        <w:t>dans les centres d’hébergement</w:t>
      </w:r>
      <w:r w:rsidR="00FF52DB">
        <w:rPr>
          <w:sz w:val="24"/>
          <w:szCs w:val="24"/>
        </w:rPr>
        <w:t>,</w:t>
      </w:r>
      <w:r>
        <w:rPr>
          <w:sz w:val="24"/>
          <w:szCs w:val="24"/>
        </w:rPr>
        <w:t xml:space="preserve"> les personnes </w:t>
      </w:r>
      <w:r w:rsidR="00614D3A">
        <w:rPr>
          <w:sz w:val="24"/>
          <w:szCs w:val="24"/>
        </w:rPr>
        <w:t xml:space="preserve">étrangères </w:t>
      </w:r>
      <w:r w:rsidR="00B46D18">
        <w:rPr>
          <w:sz w:val="24"/>
          <w:szCs w:val="24"/>
        </w:rPr>
        <w:t>dont le statut administratif est précaire, notamment les personnes sous statut Dublin ou déboutées du droit d’asile.</w:t>
      </w:r>
      <w:r w:rsidR="0089732A">
        <w:rPr>
          <w:sz w:val="24"/>
          <w:szCs w:val="24"/>
        </w:rPr>
        <w:t xml:space="preserve"> Des équipes mobiles</w:t>
      </w:r>
      <w:r w:rsidR="00FF52DB">
        <w:rPr>
          <w:sz w:val="24"/>
          <w:szCs w:val="24"/>
        </w:rPr>
        <w:t>,</w:t>
      </w:r>
      <w:r w:rsidR="0089732A">
        <w:rPr>
          <w:sz w:val="24"/>
          <w:szCs w:val="24"/>
        </w:rPr>
        <w:t xml:space="preserve"> constituées d’agents de l’OFII et des préfectures</w:t>
      </w:r>
      <w:r w:rsidR="00FF52DB">
        <w:rPr>
          <w:sz w:val="24"/>
          <w:szCs w:val="24"/>
        </w:rPr>
        <w:t>,</w:t>
      </w:r>
      <w:r w:rsidR="0089732A">
        <w:rPr>
          <w:sz w:val="24"/>
          <w:szCs w:val="24"/>
        </w:rPr>
        <w:t xml:space="preserve"> feront des visites de contrôle dans les centres d’hébergement.</w:t>
      </w:r>
    </w:p>
    <w:p w:rsidR="00B46D18" w:rsidRDefault="00F72FCF" w:rsidP="008C5B4D">
      <w:pPr>
        <w:jc w:val="both"/>
        <w:rPr>
          <w:sz w:val="24"/>
          <w:szCs w:val="24"/>
        </w:rPr>
      </w:pPr>
      <w:r>
        <w:rPr>
          <w:sz w:val="24"/>
          <w:szCs w:val="24"/>
        </w:rPr>
        <w:t>Lors de cette rencontre</w:t>
      </w:r>
      <w:r w:rsidR="0089732A">
        <w:rPr>
          <w:sz w:val="24"/>
          <w:szCs w:val="24"/>
        </w:rPr>
        <w:t xml:space="preserve"> ce matin</w:t>
      </w:r>
      <w:r w:rsidR="00FF52DB">
        <w:rPr>
          <w:sz w:val="24"/>
          <w:szCs w:val="24"/>
        </w:rPr>
        <w:t>,</w:t>
      </w:r>
      <w:r w:rsidR="00B46D18">
        <w:rPr>
          <w:sz w:val="24"/>
          <w:szCs w:val="24"/>
        </w:rPr>
        <w:t xml:space="preserve"> les associations ont</w:t>
      </w:r>
      <w:r w:rsidR="00EC2246">
        <w:rPr>
          <w:sz w:val="24"/>
          <w:szCs w:val="24"/>
        </w:rPr>
        <w:t xml:space="preserve"> </w:t>
      </w:r>
      <w:r w:rsidR="00FF52DB">
        <w:rPr>
          <w:sz w:val="24"/>
          <w:szCs w:val="24"/>
        </w:rPr>
        <w:t>dit aux</w:t>
      </w:r>
      <w:r w:rsidR="008C5B4D">
        <w:rPr>
          <w:sz w:val="24"/>
          <w:szCs w:val="24"/>
        </w:rPr>
        <w:t xml:space="preserve"> </w:t>
      </w:r>
      <w:r w:rsidR="00FF52DB">
        <w:rPr>
          <w:sz w:val="24"/>
          <w:szCs w:val="24"/>
        </w:rPr>
        <w:t>m</w:t>
      </w:r>
      <w:r w:rsidR="008C5B4D">
        <w:rPr>
          <w:sz w:val="24"/>
          <w:szCs w:val="24"/>
        </w:rPr>
        <w:t xml:space="preserve">inistres </w:t>
      </w:r>
      <w:r w:rsidR="00EC2246">
        <w:rPr>
          <w:sz w:val="24"/>
          <w:szCs w:val="24"/>
        </w:rPr>
        <w:t xml:space="preserve">que cette réunion ne pouvait </w:t>
      </w:r>
      <w:r w:rsidR="00122943">
        <w:rPr>
          <w:sz w:val="24"/>
          <w:szCs w:val="24"/>
        </w:rPr>
        <w:t xml:space="preserve">en rien </w:t>
      </w:r>
      <w:r w:rsidR="00EC2246">
        <w:rPr>
          <w:sz w:val="24"/>
          <w:szCs w:val="24"/>
        </w:rPr>
        <w:t xml:space="preserve">se substituer à </w:t>
      </w:r>
      <w:r w:rsidR="00B46D18">
        <w:rPr>
          <w:sz w:val="24"/>
          <w:szCs w:val="24"/>
        </w:rPr>
        <w:t>l</w:t>
      </w:r>
      <w:r w:rsidR="00EC2246">
        <w:rPr>
          <w:sz w:val="24"/>
          <w:szCs w:val="24"/>
        </w:rPr>
        <w:t xml:space="preserve">a </w:t>
      </w:r>
      <w:r w:rsidR="00B46D18">
        <w:rPr>
          <w:sz w:val="24"/>
          <w:szCs w:val="24"/>
        </w:rPr>
        <w:t>demande d</w:t>
      </w:r>
      <w:r w:rsidR="00EC2246">
        <w:rPr>
          <w:sz w:val="24"/>
          <w:szCs w:val="24"/>
        </w:rPr>
        <w:t xml:space="preserve">e rendez-vous </w:t>
      </w:r>
      <w:r w:rsidR="00B46D18">
        <w:rPr>
          <w:sz w:val="24"/>
          <w:szCs w:val="24"/>
        </w:rPr>
        <w:t>avec le Président de la Républiqu</w:t>
      </w:r>
      <w:r w:rsidR="00614D3A">
        <w:rPr>
          <w:sz w:val="24"/>
          <w:szCs w:val="24"/>
        </w:rPr>
        <w:t>e</w:t>
      </w:r>
      <w:r w:rsidR="00EC2246">
        <w:rPr>
          <w:sz w:val="24"/>
          <w:szCs w:val="24"/>
        </w:rPr>
        <w:t xml:space="preserve"> qu’elles ont </w:t>
      </w:r>
      <w:r w:rsidR="00614D3A">
        <w:rPr>
          <w:sz w:val="24"/>
          <w:szCs w:val="24"/>
        </w:rPr>
        <w:t>saisi par courrier le 14 novembre 2017</w:t>
      </w:r>
      <w:r w:rsidR="00FF52DB">
        <w:rPr>
          <w:sz w:val="24"/>
          <w:szCs w:val="24"/>
        </w:rPr>
        <w:t>.</w:t>
      </w:r>
      <w:r w:rsidR="00EC2246">
        <w:rPr>
          <w:sz w:val="24"/>
          <w:szCs w:val="24"/>
        </w:rPr>
        <w:t xml:space="preserve"> </w:t>
      </w:r>
    </w:p>
    <w:p w:rsidR="008C5B4D" w:rsidRDefault="000C0E97" w:rsidP="008C5B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Dans un contexte </w:t>
      </w:r>
      <w:r w:rsidR="00BC63C7">
        <w:rPr>
          <w:sz w:val="24"/>
          <w:szCs w:val="24"/>
        </w:rPr>
        <w:t>d’extrême saturation du parc hébergement, les</w:t>
      </w:r>
      <w:r w:rsidR="00614D3A">
        <w:rPr>
          <w:sz w:val="24"/>
          <w:szCs w:val="24"/>
        </w:rPr>
        <w:t xml:space="preserve"> associations ont réaffirmé le</w:t>
      </w:r>
      <w:r w:rsidR="00BC63C7">
        <w:rPr>
          <w:sz w:val="24"/>
          <w:szCs w:val="24"/>
        </w:rPr>
        <w:t>s principes et priorités</w:t>
      </w:r>
      <w:r w:rsidR="00BA40CB">
        <w:rPr>
          <w:sz w:val="24"/>
          <w:szCs w:val="24"/>
        </w:rPr>
        <w:t xml:space="preserve"> de leur action vis-à-vis des étrangers :</w:t>
      </w:r>
    </w:p>
    <w:p w:rsidR="008C5B4D" w:rsidRDefault="008C5B4D" w:rsidP="008C5B4D">
      <w:pPr>
        <w:jc w:val="both"/>
        <w:rPr>
          <w:sz w:val="24"/>
          <w:szCs w:val="24"/>
        </w:rPr>
      </w:pPr>
      <w:r w:rsidRPr="008C5B4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BC63C7">
        <w:rPr>
          <w:sz w:val="24"/>
          <w:szCs w:val="24"/>
        </w:rPr>
        <w:t>L’</w:t>
      </w:r>
      <w:r>
        <w:rPr>
          <w:sz w:val="24"/>
          <w:szCs w:val="24"/>
        </w:rPr>
        <w:t xml:space="preserve">accueil inconditionnel de toute personne en situation de détresse présente sur le territoire </w:t>
      </w:r>
      <w:r w:rsidR="00BC63C7">
        <w:rPr>
          <w:sz w:val="24"/>
          <w:szCs w:val="24"/>
        </w:rPr>
        <w:t>est</w:t>
      </w:r>
      <w:r>
        <w:rPr>
          <w:sz w:val="24"/>
          <w:szCs w:val="24"/>
        </w:rPr>
        <w:t xml:space="preserve"> un principe socle du code de l’action sociale et des familles</w:t>
      </w:r>
      <w:r w:rsidR="00BC63C7">
        <w:rPr>
          <w:sz w:val="24"/>
          <w:szCs w:val="24"/>
        </w:rPr>
        <w:t xml:space="preserve"> : il </w:t>
      </w:r>
      <w:r w:rsidR="00BA40CB">
        <w:rPr>
          <w:sz w:val="24"/>
          <w:szCs w:val="24"/>
        </w:rPr>
        <w:t>s’oppose au</w:t>
      </w:r>
      <w:r w:rsidR="00BC63C7">
        <w:rPr>
          <w:sz w:val="24"/>
          <w:szCs w:val="24"/>
        </w:rPr>
        <w:t xml:space="preserve"> tri des sans-</w:t>
      </w:r>
      <w:r>
        <w:rPr>
          <w:sz w:val="24"/>
          <w:szCs w:val="24"/>
        </w:rPr>
        <w:t>abri en fonction de leur situation administrative. Ce principe qui constitue l’ADN des associations de lutte contre l’exclusion n’est pas négociable.</w:t>
      </w:r>
      <w:r w:rsidR="002012A8">
        <w:rPr>
          <w:sz w:val="24"/>
          <w:szCs w:val="24"/>
        </w:rPr>
        <w:t xml:space="preserve"> C’est également un marqueur fort des valeurs de solidarité et républicaines de notre pays.</w:t>
      </w:r>
    </w:p>
    <w:p w:rsidR="000C0E97" w:rsidRDefault="00BC63C7" w:rsidP="008C5B4D">
      <w:pPr>
        <w:jc w:val="both"/>
        <w:rPr>
          <w:sz w:val="24"/>
          <w:szCs w:val="24"/>
        </w:rPr>
      </w:pPr>
      <w:r>
        <w:rPr>
          <w:sz w:val="24"/>
          <w:szCs w:val="24"/>
        </w:rPr>
        <w:t>- Les services de police ne peuvent intervenir dans les centres d’hébergement en dehors de l’application d’une décision de justice.</w:t>
      </w:r>
    </w:p>
    <w:p w:rsidR="008C5B4D" w:rsidRDefault="008C5B4D" w:rsidP="008C5B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C63C7">
        <w:rPr>
          <w:sz w:val="24"/>
          <w:szCs w:val="24"/>
        </w:rPr>
        <w:t>L</w:t>
      </w:r>
      <w:r>
        <w:rPr>
          <w:sz w:val="24"/>
          <w:szCs w:val="24"/>
        </w:rPr>
        <w:t>a CNIL encadre strictement la transmissio</w:t>
      </w:r>
      <w:r w:rsidR="00BC63C7">
        <w:rPr>
          <w:sz w:val="24"/>
          <w:szCs w:val="24"/>
        </w:rPr>
        <w:t xml:space="preserve">n d’informations individuelles : </w:t>
      </w:r>
      <w:r>
        <w:rPr>
          <w:sz w:val="24"/>
          <w:szCs w:val="24"/>
        </w:rPr>
        <w:t xml:space="preserve">les associations </w:t>
      </w:r>
      <w:r w:rsidR="0074588C">
        <w:rPr>
          <w:sz w:val="24"/>
          <w:szCs w:val="24"/>
        </w:rPr>
        <w:t>veilleront scrupuleusement au respect de ce cadre légal</w:t>
      </w:r>
      <w:r w:rsidR="00BC63C7">
        <w:rPr>
          <w:sz w:val="24"/>
          <w:szCs w:val="24"/>
        </w:rPr>
        <w:t>.</w:t>
      </w:r>
    </w:p>
    <w:p w:rsidR="0074588C" w:rsidRDefault="0074588C" w:rsidP="008C5B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C63C7">
        <w:rPr>
          <w:sz w:val="24"/>
          <w:szCs w:val="24"/>
        </w:rPr>
        <w:t>l</w:t>
      </w:r>
      <w:r w:rsidR="000C0E97">
        <w:rPr>
          <w:sz w:val="24"/>
          <w:szCs w:val="24"/>
        </w:rPr>
        <w:t xml:space="preserve">e renforcement des mesures de contrôle des personnes dans les lieux d’hébergement </w:t>
      </w:r>
      <w:r w:rsidR="00BC63C7">
        <w:rPr>
          <w:sz w:val="24"/>
          <w:szCs w:val="24"/>
        </w:rPr>
        <w:t>va précariser les personnes</w:t>
      </w:r>
      <w:r w:rsidR="00BA40CB">
        <w:rPr>
          <w:sz w:val="24"/>
          <w:szCs w:val="24"/>
        </w:rPr>
        <w:t>,</w:t>
      </w:r>
      <w:r w:rsidR="00441800">
        <w:rPr>
          <w:sz w:val="24"/>
          <w:szCs w:val="24"/>
        </w:rPr>
        <w:t xml:space="preserve"> dont des familles avec enfants, </w:t>
      </w:r>
      <w:r w:rsidR="00BA40CB">
        <w:rPr>
          <w:sz w:val="24"/>
          <w:szCs w:val="24"/>
        </w:rPr>
        <w:t xml:space="preserve">les éloigner </w:t>
      </w:r>
      <w:r w:rsidR="00A4273B">
        <w:rPr>
          <w:sz w:val="24"/>
          <w:szCs w:val="24"/>
        </w:rPr>
        <w:t>d</w:t>
      </w:r>
      <w:r w:rsidR="00BA40CB">
        <w:rPr>
          <w:sz w:val="24"/>
          <w:szCs w:val="24"/>
        </w:rPr>
        <w:t>es structures d’accueil</w:t>
      </w:r>
      <w:r w:rsidR="000C0E97">
        <w:rPr>
          <w:sz w:val="24"/>
          <w:szCs w:val="24"/>
        </w:rPr>
        <w:t xml:space="preserve"> </w:t>
      </w:r>
      <w:r w:rsidR="009E68A1">
        <w:rPr>
          <w:sz w:val="24"/>
          <w:szCs w:val="24"/>
        </w:rPr>
        <w:t>en favorisant ainsi</w:t>
      </w:r>
      <w:r w:rsidR="00BC63C7">
        <w:rPr>
          <w:sz w:val="24"/>
          <w:szCs w:val="24"/>
        </w:rPr>
        <w:t xml:space="preserve"> la reconstitution de squats et</w:t>
      </w:r>
      <w:r w:rsidR="000C0E97">
        <w:rPr>
          <w:sz w:val="24"/>
          <w:szCs w:val="24"/>
        </w:rPr>
        <w:t xml:space="preserve"> campements indignes</w:t>
      </w:r>
      <w:r w:rsidR="00BC63C7">
        <w:rPr>
          <w:sz w:val="24"/>
          <w:szCs w:val="24"/>
        </w:rPr>
        <w:t>, particulièrement</w:t>
      </w:r>
      <w:r w:rsidR="000C0E97">
        <w:rPr>
          <w:sz w:val="24"/>
          <w:szCs w:val="24"/>
        </w:rPr>
        <w:t xml:space="preserve"> dans les grandes villes</w:t>
      </w:r>
      <w:r w:rsidR="00BC63C7">
        <w:rPr>
          <w:sz w:val="24"/>
          <w:szCs w:val="24"/>
        </w:rPr>
        <w:t>.</w:t>
      </w:r>
    </w:p>
    <w:p w:rsidR="00BC63C7" w:rsidRDefault="009E68A1" w:rsidP="008C5B4D">
      <w:pPr>
        <w:jc w:val="both"/>
        <w:rPr>
          <w:sz w:val="24"/>
          <w:szCs w:val="24"/>
        </w:rPr>
      </w:pPr>
      <w:r>
        <w:rPr>
          <w:sz w:val="24"/>
          <w:szCs w:val="24"/>
        </w:rPr>
        <w:t>Enfin les associations rappellent que l</w:t>
      </w:r>
      <w:r w:rsidR="00BC63C7">
        <w:rPr>
          <w:sz w:val="24"/>
          <w:szCs w:val="24"/>
        </w:rPr>
        <w:t xml:space="preserve">’Etat a </w:t>
      </w:r>
      <w:r>
        <w:rPr>
          <w:sz w:val="24"/>
          <w:szCs w:val="24"/>
        </w:rPr>
        <w:t xml:space="preserve">toujours </w:t>
      </w:r>
      <w:r w:rsidR="00BC63C7">
        <w:rPr>
          <w:sz w:val="24"/>
          <w:szCs w:val="24"/>
        </w:rPr>
        <w:t>la possibilité de requalifier le statut des personnes sous Dublin afin qu’elles puissent demander l’asile en France et bénéficier des conditions d’hébergement et d’accompagnement garanties par le droit commun</w:t>
      </w:r>
      <w:r>
        <w:rPr>
          <w:sz w:val="24"/>
          <w:szCs w:val="24"/>
        </w:rPr>
        <w:t>.</w:t>
      </w:r>
    </w:p>
    <w:p w:rsidR="00122943" w:rsidRDefault="00122943" w:rsidP="008C5B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Sur ces principes - notamment le respect du principe d’accueil inconditionnel dans l’hébergement et le respect des missions d’accompagnement des associations en faveur des </w:t>
      </w:r>
      <w:r>
        <w:rPr>
          <w:sz w:val="24"/>
          <w:szCs w:val="24"/>
        </w:rPr>
        <w:lastRenderedPageBreak/>
        <w:t>personnes en situation de précarité, quel</w:t>
      </w:r>
      <w:r w:rsidR="00A4273B">
        <w:rPr>
          <w:sz w:val="24"/>
          <w:szCs w:val="24"/>
        </w:rPr>
        <w:t xml:space="preserve">le </w:t>
      </w:r>
      <w:r>
        <w:rPr>
          <w:sz w:val="24"/>
          <w:szCs w:val="24"/>
        </w:rPr>
        <w:t>que soit leur situation – les associati</w:t>
      </w:r>
      <w:r w:rsidR="00D97221">
        <w:rPr>
          <w:sz w:val="24"/>
          <w:szCs w:val="24"/>
        </w:rPr>
        <w:t>ons réitèrent</w:t>
      </w:r>
      <w:r>
        <w:rPr>
          <w:sz w:val="24"/>
          <w:szCs w:val="24"/>
        </w:rPr>
        <w:t xml:space="preserve"> leur demande d’être reçues et entendues par le chef de l’Etat.</w:t>
      </w:r>
    </w:p>
    <w:p w:rsidR="00FF52DB" w:rsidRPr="002012A8" w:rsidRDefault="00FF52DB" w:rsidP="008C5B4D">
      <w:pPr>
        <w:jc w:val="both"/>
        <w:rPr>
          <w:b/>
          <w:sz w:val="24"/>
          <w:szCs w:val="24"/>
          <w:u w:val="single"/>
        </w:rPr>
      </w:pPr>
      <w:r w:rsidRPr="002012A8">
        <w:rPr>
          <w:b/>
          <w:sz w:val="24"/>
          <w:szCs w:val="24"/>
          <w:u w:val="single"/>
        </w:rPr>
        <w:t>Associations signataires :</w:t>
      </w:r>
    </w:p>
    <w:p w:rsidR="00C1734E" w:rsidRDefault="00C1734E" w:rsidP="00C1734E">
      <w:pPr>
        <w:jc w:val="both"/>
        <w:rPr>
          <w:sz w:val="24"/>
          <w:szCs w:val="24"/>
        </w:rPr>
      </w:pPr>
      <w:r>
        <w:rPr>
          <w:sz w:val="24"/>
          <w:szCs w:val="24"/>
        </w:rPr>
        <w:t>Fédération des acteurs de la solidarité</w:t>
      </w:r>
    </w:p>
    <w:p w:rsidR="00FF52DB" w:rsidRDefault="00FF52DB" w:rsidP="008C5B4D">
      <w:pPr>
        <w:jc w:val="both"/>
        <w:rPr>
          <w:sz w:val="24"/>
          <w:szCs w:val="24"/>
        </w:rPr>
      </w:pPr>
      <w:r>
        <w:rPr>
          <w:sz w:val="24"/>
          <w:szCs w:val="24"/>
        </w:rPr>
        <w:t>Fédération Entraide Protestante</w:t>
      </w:r>
    </w:p>
    <w:p w:rsidR="00FF52DB" w:rsidRDefault="00FF52DB" w:rsidP="008C5B4D">
      <w:pPr>
        <w:jc w:val="both"/>
        <w:rPr>
          <w:sz w:val="24"/>
          <w:szCs w:val="24"/>
        </w:rPr>
      </w:pPr>
      <w:r>
        <w:rPr>
          <w:sz w:val="24"/>
          <w:szCs w:val="24"/>
        </w:rPr>
        <w:t>CIMADE</w:t>
      </w:r>
    </w:p>
    <w:p w:rsidR="00FF52DB" w:rsidRDefault="00FF52DB" w:rsidP="008C5B4D">
      <w:pPr>
        <w:jc w:val="both"/>
        <w:rPr>
          <w:sz w:val="24"/>
          <w:szCs w:val="24"/>
        </w:rPr>
      </w:pPr>
      <w:r>
        <w:rPr>
          <w:sz w:val="24"/>
          <w:szCs w:val="24"/>
        </w:rPr>
        <w:t>Fondation de l’Armée du Salut</w:t>
      </w:r>
    </w:p>
    <w:p w:rsidR="00FF52DB" w:rsidRDefault="00FF52DB" w:rsidP="008C5B4D">
      <w:pPr>
        <w:jc w:val="both"/>
        <w:rPr>
          <w:sz w:val="24"/>
          <w:szCs w:val="24"/>
        </w:rPr>
      </w:pPr>
      <w:r>
        <w:rPr>
          <w:sz w:val="24"/>
          <w:szCs w:val="24"/>
        </w:rPr>
        <w:t>Emmaüs France</w:t>
      </w:r>
    </w:p>
    <w:p w:rsidR="00FF52DB" w:rsidRDefault="00FF52DB" w:rsidP="008C5B4D">
      <w:pPr>
        <w:jc w:val="both"/>
        <w:rPr>
          <w:sz w:val="24"/>
          <w:szCs w:val="24"/>
        </w:rPr>
      </w:pPr>
      <w:r>
        <w:rPr>
          <w:sz w:val="24"/>
          <w:szCs w:val="24"/>
        </w:rPr>
        <w:t>Emmaüs Solidarité</w:t>
      </w:r>
    </w:p>
    <w:p w:rsidR="00FF52DB" w:rsidRDefault="00FF52DB" w:rsidP="008C5B4D">
      <w:pPr>
        <w:jc w:val="both"/>
        <w:rPr>
          <w:sz w:val="24"/>
          <w:szCs w:val="24"/>
        </w:rPr>
      </w:pPr>
      <w:r>
        <w:rPr>
          <w:sz w:val="24"/>
          <w:szCs w:val="24"/>
        </w:rPr>
        <w:t>Fondation Abbé Pierre</w:t>
      </w:r>
    </w:p>
    <w:p w:rsidR="00441800" w:rsidRDefault="00441800" w:rsidP="008C5B4D">
      <w:pPr>
        <w:jc w:val="both"/>
        <w:rPr>
          <w:sz w:val="24"/>
          <w:szCs w:val="24"/>
        </w:rPr>
      </w:pPr>
      <w:r>
        <w:rPr>
          <w:sz w:val="24"/>
          <w:szCs w:val="24"/>
        </w:rPr>
        <w:t>Médecins du monde</w:t>
      </w:r>
    </w:p>
    <w:p w:rsidR="00441800" w:rsidRDefault="00441800" w:rsidP="008C5B4D">
      <w:pPr>
        <w:jc w:val="both"/>
        <w:rPr>
          <w:sz w:val="24"/>
          <w:szCs w:val="24"/>
        </w:rPr>
      </w:pPr>
      <w:r>
        <w:rPr>
          <w:sz w:val="24"/>
          <w:szCs w:val="24"/>
        </w:rPr>
        <w:t>Secours catholique</w:t>
      </w:r>
    </w:p>
    <w:p w:rsidR="00441800" w:rsidRDefault="00441800" w:rsidP="008C5B4D">
      <w:pPr>
        <w:jc w:val="both"/>
        <w:rPr>
          <w:sz w:val="24"/>
          <w:szCs w:val="24"/>
        </w:rPr>
      </w:pPr>
      <w:r>
        <w:rPr>
          <w:sz w:val="24"/>
          <w:szCs w:val="24"/>
        </w:rPr>
        <w:t>UNIOPSS</w:t>
      </w:r>
    </w:p>
    <w:p w:rsidR="00F85884" w:rsidRDefault="00F85884" w:rsidP="008C5B4D">
      <w:pPr>
        <w:jc w:val="both"/>
        <w:rPr>
          <w:sz w:val="24"/>
          <w:szCs w:val="24"/>
        </w:rPr>
      </w:pPr>
      <w:r>
        <w:rPr>
          <w:sz w:val="24"/>
          <w:szCs w:val="24"/>
        </w:rPr>
        <w:t>Samu Social de Paris</w:t>
      </w:r>
    </w:p>
    <w:p w:rsidR="00441800" w:rsidRDefault="00441800" w:rsidP="008C5B4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Dom’asile</w:t>
      </w:r>
      <w:proofErr w:type="spellEnd"/>
    </w:p>
    <w:p w:rsidR="00F85884" w:rsidRDefault="00F85884" w:rsidP="00F85884">
      <w:pPr>
        <w:jc w:val="both"/>
        <w:rPr>
          <w:sz w:val="24"/>
          <w:szCs w:val="24"/>
        </w:rPr>
      </w:pPr>
      <w:r>
        <w:rPr>
          <w:sz w:val="24"/>
          <w:szCs w:val="24"/>
        </w:rPr>
        <w:t>Ligue des droits de l’homme</w:t>
      </w:r>
    </w:p>
    <w:p w:rsidR="00441800" w:rsidRDefault="00441800" w:rsidP="008C5B4D">
      <w:pPr>
        <w:jc w:val="both"/>
        <w:rPr>
          <w:sz w:val="24"/>
          <w:szCs w:val="24"/>
        </w:rPr>
      </w:pPr>
      <w:r>
        <w:rPr>
          <w:sz w:val="24"/>
          <w:szCs w:val="24"/>
        </w:rPr>
        <w:t>Association des Cités du Secours Catholique</w:t>
      </w:r>
    </w:p>
    <w:p w:rsidR="00441800" w:rsidRDefault="00441800" w:rsidP="008C5B4D">
      <w:pPr>
        <w:jc w:val="both"/>
        <w:rPr>
          <w:sz w:val="24"/>
          <w:szCs w:val="24"/>
        </w:rPr>
      </w:pPr>
      <w:r>
        <w:rPr>
          <w:sz w:val="24"/>
          <w:szCs w:val="24"/>
        </w:rPr>
        <w:t>Le Refuge</w:t>
      </w:r>
    </w:p>
    <w:p w:rsidR="00441800" w:rsidRDefault="00441800" w:rsidP="008C5B4D">
      <w:pPr>
        <w:jc w:val="both"/>
        <w:rPr>
          <w:sz w:val="24"/>
          <w:szCs w:val="24"/>
        </w:rPr>
      </w:pPr>
      <w:r>
        <w:rPr>
          <w:sz w:val="24"/>
          <w:szCs w:val="24"/>
        </w:rPr>
        <w:t>Amicale du nid</w:t>
      </w:r>
    </w:p>
    <w:p w:rsidR="00441800" w:rsidRDefault="00F85884" w:rsidP="008C5B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Centre </w:t>
      </w:r>
      <w:r w:rsidR="002012A8">
        <w:rPr>
          <w:sz w:val="24"/>
          <w:szCs w:val="24"/>
        </w:rPr>
        <w:t xml:space="preserve">Primo Levi </w:t>
      </w:r>
    </w:p>
    <w:p w:rsidR="003C5DB9" w:rsidRDefault="003C5DB9" w:rsidP="008C5B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JRS </w:t>
      </w:r>
      <w:r w:rsidR="007151DF">
        <w:rPr>
          <w:sz w:val="24"/>
          <w:szCs w:val="24"/>
        </w:rPr>
        <w:t xml:space="preserve">France </w:t>
      </w:r>
    </w:p>
    <w:p w:rsidR="003C5DB9" w:rsidRDefault="003C5DB9" w:rsidP="008C5B4D">
      <w:pPr>
        <w:jc w:val="both"/>
        <w:rPr>
          <w:sz w:val="24"/>
          <w:szCs w:val="24"/>
        </w:rPr>
      </w:pPr>
      <w:r>
        <w:rPr>
          <w:sz w:val="24"/>
          <w:szCs w:val="24"/>
        </w:rPr>
        <w:t>Association Aurore</w:t>
      </w:r>
      <w:r w:rsidR="002012A8">
        <w:rPr>
          <w:sz w:val="24"/>
          <w:szCs w:val="24"/>
        </w:rPr>
        <w:t xml:space="preserve"> </w:t>
      </w:r>
    </w:p>
    <w:p w:rsidR="003C5DB9" w:rsidRDefault="007151DF" w:rsidP="008C5B4D">
      <w:pPr>
        <w:jc w:val="both"/>
        <w:rPr>
          <w:sz w:val="24"/>
          <w:szCs w:val="24"/>
        </w:rPr>
      </w:pPr>
      <w:r>
        <w:rPr>
          <w:sz w:val="24"/>
          <w:szCs w:val="24"/>
        </w:rPr>
        <w:t>France Terre d’</w:t>
      </w:r>
      <w:r w:rsidR="002012A8">
        <w:rPr>
          <w:sz w:val="24"/>
          <w:szCs w:val="24"/>
        </w:rPr>
        <w:t xml:space="preserve">asile </w:t>
      </w:r>
      <w:bookmarkStart w:id="0" w:name="_GoBack"/>
      <w:bookmarkEnd w:id="0"/>
    </w:p>
    <w:p w:rsidR="00B46D18" w:rsidRPr="00A930AD" w:rsidRDefault="00B46D18">
      <w:pPr>
        <w:rPr>
          <w:sz w:val="24"/>
          <w:szCs w:val="24"/>
        </w:rPr>
      </w:pPr>
    </w:p>
    <w:sectPr w:rsidR="00B46D18" w:rsidRPr="00A93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E504C"/>
    <w:multiLevelType w:val="hybridMultilevel"/>
    <w:tmpl w:val="048010EE"/>
    <w:lvl w:ilvl="0" w:tplc="5CC0B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AD"/>
    <w:rsid w:val="00054A3B"/>
    <w:rsid w:val="000C0E97"/>
    <w:rsid w:val="00112A29"/>
    <w:rsid w:val="00122943"/>
    <w:rsid w:val="002012A8"/>
    <w:rsid w:val="0029358C"/>
    <w:rsid w:val="003C5DB9"/>
    <w:rsid w:val="00441800"/>
    <w:rsid w:val="00614708"/>
    <w:rsid w:val="00614D3A"/>
    <w:rsid w:val="007151DF"/>
    <w:rsid w:val="0074588C"/>
    <w:rsid w:val="0089732A"/>
    <w:rsid w:val="008C5B4D"/>
    <w:rsid w:val="00982F34"/>
    <w:rsid w:val="009E68A1"/>
    <w:rsid w:val="00A4273B"/>
    <w:rsid w:val="00A930AD"/>
    <w:rsid w:val="00B46D18"/>
    <w:rsid w:val="00BA40CB"/>
    <w:rsid w:val="00BC63C7"/>
    <w:rsid w:val="00C1734E"/>
    <w:rsid w:val="00C55AC9"/>
    <w:rsid w:val="00D97221"/>
    <w:rsid w:val="00EC2246"/>
    <w:rsid w:val="00F72FCF"/>
    <w:rsid w:val="00F85884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35ED8"/>
  <w15:docId w15:val="{8CC14DD1-C205-4CC2-B9AA-5F17C7DC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5B4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72FC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2FCF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C224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2246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2246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224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22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Florent GUEGUEN</dc:creator>
  <cp:lastModifiedBy>Antoine Paumard</cp:lastModifiedBy>
  <cp:revision>2</cp:revision>
  <cp:lastPrinted>2017-12-07T14:56:00Z</cp:lastPrinted>
  <dcterms:created xsi:type="dcterms:W3CDTF">2017-12-08T10:44:00Z</dcterms:created>
  <dcterms:modified xsi:type="dcterms:W3CDTF">2017-12-08T10:44:00Z</dcterms:modified>
</cp:coreProperties>
</file>